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C" w:rsidRPr="006E65BC" w:rsidRDefault="006E65BC" w:rsidP="006E65BC">
      <w:pPr>
        <w:spacing w:before="240" w:after="120" w:line="384" w:lineRule="atLeast"/>
        <w:outlineLvl w:val="0"/>
        <w:rPr>
          <w:rFonts w:ascii="Arial" w:eastAsia="Times New Roman" w:hAnsi="Arial" w:cs="Arial"/>
          <w:b/>
          <w:bCs/>
          <w:color w:val="393939"/>
          <w:kern w:val="36"/>
          <w:sz w:val="29"/>
          <w:szCs w:val="29"/>
          <w:lang w:eastAsia="ru-RU"/>
        </w:rPr>
      </w:pPr>
      <w:r w:rsidRPr="006E65BC">
        <w:rPr>
          <w:rFonts w:ascii="Arial" w:eastAsia="Times New Roman" w:hAnsi="Arial" w:cs="Arial"/>
          <w:b/>
          <w:bCs/>
          <w:color w:val="393939"/>
          <w:kern w:val="36"/>
          <w:sz w:val="29"/>
          <w:szCs w:val="29"/>
          <w:lang w:eastAsia="ru-RU"/>
        </w:rPr>
        <w:t>Стоимость звонков на сим-карту из России</w:t>
      </w:r>
    </w:p>
    <w:p w:rsidR="006E65BC" w:rsidRPr="006E65BC" w:rsidRDefault="006E65BC" w:rsidP="006E65BC">
      <w:pPr>
        <w:numPr>
          <w:ilvl w:val="0"/>
          <w:numId w:val="1"/>
        </w:numPr>
        <w:spacing w:before="100" w:beforeAutospacing="1" w:after="100" w:afterAutospacing="1" w:line="384" w:lineRule="atLeast"/>
        <w:ind w:left="570" w:firstLine="0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Для абонента  туристической сим-карты </w:t>
      </w:r>
      <w:proofErr w:type="spellStart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ГудЛайн</w:t>
      </w:r>
      <w:proofErr w:type="spellEnd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  входящий звонок в большинстве стран мира будет бесплатным. </w:t>
      </w:r>
    </w:p>
    <w:p w:rsidR="006E65BC" w:rsidRDefault="006E65BC" w:rsidP="006E65BC">
      <w:pPr>
        <w:numPr>
          <w:ilvl w:val="0"/>
          <w:numId w:val="1"/>
        </w:numPr>
        <w:spacing w:before="100" w:beforeAutospacing="1" w:after="100" w:afterAutospacing="1" w:line="384" w:lineRule="atLeast"/>
        <w:ind w:left="570" w:firstLine="0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proofErr w:type="gramStart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Для звонящего из России или другой страны мира звонки на международный номер (372 5Х ХХХ-ХХХ)  тарифицируются, как  международный звонок на мобильный в Эстонию. </w:t>
      </w:r>
      <w:proofErr w:type="gramEnd"/>
    </w:p>
    <w:p w:rsidR="006E65BC" w:rsidRPr="006E65BC" w:rsidRDefault="006E65BC" w:rsidP="006E65BC">
      <w:pPr>
        <w:numPr>
          <w:ilvl w:val="0"/>
          <w:numId w:val="1"/>
        </w:numPr>
        <w:spacing w:before="100" w:beforeAutospacing="1" w:after="100" w:afterAutospacing="1" w:line="384" w:lineRule="atLeast"/>
        <w:ind w:left="570" w:firstLine="0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Если у туристической сим-карты </w:t>
      </w:r>
      <w:proofErr w:type="spellStart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ГудЛайн</w:t>
      </w:r>
      <w:proofErr w:type="spellEnd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 подключена услуга "</w:t>
      </w:r>
      <w:hyperlink r:id="rId5" w:history="1">
        <w:r w:rsidRPr="006E65BC">
          <w:rPr>
            <w:rFonts w:ascii="Arial" w:eastAsia="Times New Roman" w:hAnsi="Arial" w:cs="Arial"/>
            <w:color w:val="393939"/>
            <w:sz w:val="18"/>
            <w:u w:val="single"/>
            <w:lang w:eastAsia="ru-RU"/>
          </w:rPr>
          <w:t>Сохранение вашего российского мобильного номера</w:t>
        </w:r>
      </w:hyperlink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"</w:t>
      </w:r>
      <w:proofErr w:type="gramStart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 ,</w:t>
      </w:r>
      <w:proofErr w:type="gramEnd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 то плата за международный звонок отсутствует. </w:t>
      </w:r>
    </w:p>
    <w:p w:rsidR="006E65BC" w:rsidRPr="006E65BC" w:rsidRDefault="006E65BC" w:rsidP="006E65BC">
      <w:pPr>
        <w:spacing w:before="100" w:beforeAutospacing="1" w:after="384" w:line="384" w:lineRule="atLeast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 </w:t>
      </w:r>
    </w:p>
    <w:p w:rsidR="006E65BC" w:rsidRPr="006E65BC" w:rsidRDefault="006E65BC" w:rsidP="006E65BC">
      <w:pPr>
        <w:spacing w:before="100" w:beforeAutospacing="1" w:after="384" w:line="384" w:lineRule="atLeast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Таблица стоимости звонков </w:t>
      </w:r>
      <w:r w:rsidRPr="006E65BC">
        <w:rPr>
          <w:rFonts w:ascii="Arial" w:eastAsia="Times New Roman" w:hAnsi="Arial" w:cs="Arial"/>
          <w:b/>
          <w:bCs/>
          <w:color w:val="393939"/>
          <w:sz w:val="18"/>
          <w:lang w:eastAsia="ru-RU"/>
        </w:rPr>
        <w:t xml:space="preserve">из Москвы </w:t>
      </w: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на международный номер (</w:t>
      </w:r>
      <w:r w:rsidRPr="006E65BC">
        <w:rPr>
          <w:rFonts w:ascii="Arial" w:eastAsia="Times New Roman" w:hAnsi="Arial" w:cs="Arial"/>
          <w:b/>
          <w:bCs/>
          <w:color w:val="393939"/>
          <w:sz w:val="18"/>
          <w:lang w:eastAsia="ru-RU"/>
        </w:rPr>
        <w:t>372 5Х ХХХ-ХХХ</w:t>
      </w:r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) туристической сим-карты </w:t>
      </w:r>
      <w:proofErr w:type="spellStart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ГудЛайн</w:t>
      </w:r>
      <w:proofErr w:type="spellEnd"/>
      <w:r w:rsidRPr="006E65BC">
        <w:rPr>
          <w:rFonts w:ascii="Arial" w:eastAsia="Times New Roman" w:hAnsi="Arial" w:cs="Arial"/>
          <w:color w:val="393939"/>
          <w:sz w:val="18"/>
          <w:szCs w:val="18"/>
          <w:lang w:eastAsia="ru-RU"/>
        </w:rPr>
        <w:t xml:space="preserve"> (для других регионов: уточняйте стоимость звонков у операторов связи вашего города):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5"/>
        <w:gridCol w:w="2835"/>
      </w:tblGrid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 xml:space="preserve">Звонок со 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u w:val="single"/>
                <w:lang w:eastAsia="ru-RU"/>
              </w:rPr>
              <w:t>СТАЦИОНАРНОГО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 xml:space="preserve"> (домашнего) телефона  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Стоимость (</w:t>
            </w:r>
            <w:proofErr w:type="spellStart"/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руб</w:t>
            </w:r>
            <w:proofErr w:type="spellEnd"/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/мин)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6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Ростелеком</w:t>
              </w:r>
              <w:proofErr w:type="spellEnd"/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(8-10-3725Х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(При выборе тарифа «Международный» в любой день  круглосуточно)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11,7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7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Ростелеком</w:t>
              </w:r>
              <w:proofErr w:type="spellEnd"/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(8-10-3725Х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(В рабочие дни недели в часы с 20.00 до 08.00, в выходные и праздничные дни круглосуточно)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13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8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Ростелеком</w:t>
              </w:r>
              <w:proofErr w:type="spellEnd"/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(8-10-3725Х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(В рабочие дни недели в часы с 08.00 до 20.00)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19,5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9" w:tgtFrame="_blank" w:history="1">
              <w:proofErr w:type="gram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МТТ</w:t>
              </w:r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(8-10-3725Х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(При условии предварительного выбора оператора.</w:t>
            </w:r>
            <w:proofErr w:type="gramEnd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Зависит от времени суток и дня недели)</w:t>
            </w:r>
            <w:proofErr w:type="gramEnd"/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8,47 до 11,44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0" w:tgtFrame="_blank" w:history="1">
              <w:proofErr w:type="gram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МТТ</w:t>
              </w:r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(8-58-3725Х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(При условии выбора оператора при каждом вызове.</w:t>
            </w:r>
            <w:proofErr w:type="gramEnd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Зависит от времени суток и дня недели)</w:t>
            </w:r>
            <w:proofErr w:type="gramEnd"/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8,47 до 12,07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1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ТТК</w:t>
              </w:r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(8-52-3725Х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(При условии выбора оператора при каждом вызове)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10,5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2" w:tgtFrame="_blank" w:history="1">
              <w:proofErr w:type="gram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КОМСТАР</w:t>
              </w:r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(8-28-3725Х ХХХХХХ)  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br/>
              <w:t>(При условии выбора оператора при каждом вызове.</w:t>
            </w:r>
            <w:proofErr w:type="gramEnd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Зависит от времени суток и дня недели)</w:t>
            </w:r>
            <w:proofErr w:type="gramEnd"/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8,42 до 12,02</w:t>
            </w:r>
          </w:p>
        </w:tc>
      </w:tr>
      <w:tr w:rsidR="006E65BC" w:rsidRPr="006E65BC" w:rsidTr="006E65BC">
        <w:tc>
          <w:tcPr>
            <w:tcW w:w="6765" w:type="dxa"/>
            <w:gridSpan w:val="2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Звонок с  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u w:val="single"/>
                <w:lang w:eastAsia="ru-RU"/>
              </w:rPr>
              <w:t>ТЕЛЕФОННОЙ КАРТЫ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 xml:space="preserve">  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3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Карта связи «МТТ»</w:t>
              </w:r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7,2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4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Телефонная карта «АРКТЕЛ»</w:t>
              </w:r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9 до 10,8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5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Телефонная карта «МАКСИ»</w:t>
              </w:r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9,57 (0,33 $/мин)</w:t>
            </w:r>
          </w:p>
        </w:tc>
      </w:tr>
      <w:tr w:rsidR="006E65BC" w:rsidRPr="006E65BC" w:rsidTr="006E65BC">
        <w:tc>
          <w:tcPr>
            <w:tcW w:w="6765" w:type="dxa"/>
            <w:gridSpan w:val="2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Звонок с  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u w:val="single"/>
                <w:lang w:eastAsia="ru-RU"/>
              </w:rPr>
              <w:t>МОБИЛЬНОГО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 xml:space="preserve"> телефона  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6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Мегафон</w:t>
              </w:r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 (зависит от тарифа)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 xml:space="preserve">от 9 до 30 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МТС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 38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proofErr w:type="spellStart"/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Билайн</w:t>
            </w:r>
            <w:proofErr w:type="spellEnd"/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35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7" w:tgtFrame="_blank" w:history="1"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Матрикс</w:t>
              </w:r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11,83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8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Корбина</w:t>
              </w:r>
              <w:proofErr w:type="spellEnd"/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10,63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19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Скайлинк</w:t>
              </w:r>
              <w:proofErr w:type="spellEnd"/>
            </w:hyperlink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 xml:space="preserve"> (</w:t>
            </w:r>
            <w:r w:rsidRPr="006E65BC">
              <w:rPr>
                <w:rFonts w:ascii="Times New Roman" w:eastAsia="Times New Roman" w:hAnsi="Times New Roman" w:cs="Times New Roman"/>
                <w:color w:val="686868"/>
                <w:sz w:val="29"/>
                <w:szCs w:val="29"/>
                <w:lang w:eastAsia="ru-RU"/>
              </w:rPr>
              <w:t>только московского региона</w:t>
            </w:r>
            <w:r w:rsidRPr="006E65BC"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от 7</w:t>
            </w:r>
          </w:p>
        </w:tc>
      </w:tr>
      <w:tr w:rsidR="006E65BC" w:rsidRPr="006E65BC" w:rsidTr="006E65BC">
        <w:tc>
          <w:tcPr>
            <w:tcW w:w="6765" w:type="dxa"/>
            <w:gridSpan w:val="2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Звонок с  </w:t>
            </w: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u w:val="single"/>
                <w:lang w:eastAsia="ru-RU"/>
              </w:rPr>
              <w:t>КОМПЬЮТЕРА</w:t>
            </w:r>
          </w:p>
        </w:tc>
      </w:tr>
      <w:tr w:rsidR="006E65BC" w:rsidRPr="006E65BC" w:rsidTr="006E65BC">
        <w:tc>
          <w:tcPr>
            <w:tcW w:w="676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hyperlink r:id="rId20" w:anchor="cc=EE" w:tgtFrame="_blank" w:history="1">
              <w:proofErr w:type="spellStart"/>
              <w:r w:rsidRPr="006E65BC">
                <w:rPr>
                  <w:rFonts w:ascii="Times New Roman" w:eastAsia="Times New Roman" w:hAnsi="Times New Roman" w:cs="Times New Roman"/>
                  <w:color w:val="393939"/>
                  <w:sz w:val="29"/>
                  <w:u w:val="single"/>
                  <w:lang w:eastAsia="ru-RU"/>
                </w:rPr>
                <w:t>Skype</w:t>
              </w:r>
              <w:proofErr w:type="spellEnd"/>
            </w:hyperlink>
          </w:p>
        </w:tc>
        <w:tc>
          <w:tcPr>
            <w:tcW w:w="2835" w:type="dxa"/>
            <w:tcBorders>
              <w:bottom w:val="single" w:sz="6" w:space="0" w:color="DDDDDD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6E65BC" w:rsidRPr="006E65BC" w:rsidRDefault="006E65BC" w:rsidP="006E65BC">
            <w:pPr>
              <w:spacing w:before="100" w:beforeAutospacing="1" w:after="384" w:line="384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9"/>
                <w:szCs w:val="29"/>
                <w:lang w:eastAsia="ru-RU"/>
              </w:rPr>
            </w:pPr>
            <w:r w:rsidRPr="006E65BC">
              <w:rPr>
                <w:rFonts w:ascii="Times New Roman" w:eastAsia="Times New Roman" w:hAnsi="Times New Roman" w:cs="Times New Roman"/>
                <w:b/>
                <w:bCs/>
                <w:color w:val="393939"/>
                <w:sz w:val="29"/>
                <w:lang w:eastAsia="ru-RU"/>
              </w:rPr>
              <w:t>9,28 (0,32 $/мин)</w:t>
            </w:r>
          </w:p>
        </w:tc>
      </w:tr>
    </w:tbl>
    <w:p w:rsidR="006E65BC" w:rsidRPr="006E65BC" w:rsidRDefault="006E65BC" w:rsidP="006E65BC">
      <w:pPr>
        <w:spacing w:before="100" w:beforeAutospacing="1" w:after="384" w:line="336" w:lineRule="auto"/>
        <w:rPr>
          <w:rFonts w:ascii="Arial" w:eastAsia="Times New Roman" w:hAnsi="Arial" w:cs="Arial"/>
          <w:color w:val="686868"/>
          <w:sz w:val="17"/>
          <w:szCs w:val="17"/>
          <w:lang w:eastAsia="ru-RU"/>
        </w:rPr>
      </w:pPr>
      <w:r w:rsidRPr="006E65BC">
        <w:rPr>
          <w:rFonts w:ascii="Arial" w:eastAsia="Times New Roman" w:hAnsi="Arial" w:cs="Arial"/>
          <w:color w:val="686868"/>
          <w:sz w:val="17"/>
          <w:szCs w:val="17"/>
          <w:lang w:eastAsia="ru-RU"/>
        </w:rPr>
        <w:t>Данные в таблице взяты с официальных интернет-сайтов операторов связи и могут меняться операторами в одностороннем порядке. Уточняйте стоимость звонков у оператора, через которого будет совершён звонок.</w:t>
      </w:r>
    </w:p>
    <w:p w:rsidR="00E43C26" w:rsidRDefault="00E43C26"/>
    <w:sectPr w:rsidR="00E43C26" w:rsidSect="00E4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28D"/>
    <w:multiLevelType w:val="multilevel"/>
    <w:tmpl w:val="A64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BC"/>
    <w:rsid w:val="006E65BC"/>
    <w:rsid w:val="00765A5B"/>
    <w:rsid w:val="00E4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6"/>
  </w:style>
  <w:style w:type="paragraph" w:styleId="1">
    <w:name w:val="heading 1"/>
    <w:basedOn w:val="a"/>
    <w:link w:val="10"/>
    <w:uiPriority w:val="9"/>
    <w:qFormat/>
    <w:rsid w:val="006E65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5B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6E65BC"/>
    <w:rPr>
      <w:color w:val="393939"/>
      <w:u w:val="single"/>
    </w:rPr>
  </w:style>
  <w:style w:type="character" w:styleId="a4">
    <w:name w:val="Strong"/>
    <w:basedOn w:val="a0"/>
    <w:uiPriority w:val="22"/>
    <w:qFormat/>
    <w:rsid w:val="006E65BC"/>
    <w:rPr>
      <w:b/>
      <w:bCs/>
    </w:rPr>
  </w:style>
  <w:style w:type="paragraph" w:styleId="a5">
    <w:name w:val="Normal (Web)"/>
    <w:basedOn w:val="a"/>
    <w:uiPriority w:val="99"/>
    <w:unhideWhenUsed/>
    <w:rsid w:val="006E65B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2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.ru/serv-abonent/mn/" TargetMode="External"/><Relationship Id="rId13" Type="http://schemas.openxmlformats.org/officeDocument/2006/relationships/hyperlink" Target="http://mtt.ru/ajax/index.wbp" TargetMode="External"/><Relationship Id="rId18" Type="http://schemas.openxmlformats.org/officeDocument/2006/relationships/hyperlink" Target="http://www.corbina.ru/telephony/mobile_tel/tariff_rub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t.ru/serv-abonent/mn/" TargetMode="External"/><Relationship Id="rId12" Type="http://schemas.openxmlformats.org/officeDocument/2006/relationships/hyperlink" Target="http://www.comstar.ru/ru/services/interconnection/price_mn/" TargetMode="External"/><Relationship Id="rId17" Type="http://schemas.openxmlformats.org/officeDocument/2006/relationships/hyperlink" Target="http://matrixmobile.ru/balti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cow.megafon.ru/tariffs/mn/" TargetMode="External"/><Relationship Id="rId20" Type="http://schemas.openxmlformats.org/officeDocument/2006/relationships/hyperlink" Target="http://www.skype.com/intl/ru/prices/payg-rates/?currency=US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t.ru/serv-abonent/mn/" TargetMode="External"/><Relationship Id="rId11" Type="http://schemas.openxmlformats.org/officeDocument/2006/relationships/hyperlink" Target="http://www.ttk.ru/rbr/mgmn/rb_mgmn.html" TargetMode="External"/><Relationship Id="rId5" Type="http://schemas.openxmlformats.org/officeDocument/2006/relationships/hyperlink" Target="http://goodline.ru/ru/simkarta/services/save_number/russia/" TargetMode="External"/><Relationship Id="rId15" Type="http://schemas.openxmlformats.org/officeDocument/2006/relationships/hyperlink" Target="http://www.maxicard.ru/price.htm" TargetMode="External"/><Relationship Id="rId10" Type="http://schemas.openxmlformats.org/officeDocument/2006/relationships/hyperlink" Target="http://www.mtt.ru/info/tariffs/index.wbp" TargetMode="External"/><Relationship Id="rId19" Type="http://schemas.openxmlformats.org/officeDocument/2006/relationships/hyperlink" Target="http://skylink.ru/pages/tarif.aspx?id=49422&amp;r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t.ru/info/tariffs/index.wbp" TargetMode="External"/><Relationship Id="rId14" Type="http://schemas.openxmlformats.org/officeDocument/2006/relationships/hyperlink" Target="http://www.arctel.ru/ru/tariff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Хочу В Отпуск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2010-12-08T15:00:00Z</dcterms:created>
  <dcterms:modified xsi:type="dcterms:W3CDTF">2010-12-08T15:11:00Z</dcterms:modified>
</cp:coreProperties>
</file>